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7A3F"/>
          <w:sz w:val="24"/>
        </w:rPr>
        <w:t>EVENTY JINAK</w:t>
      </w:r>
    </w:p>
    <w:p>
      <w:pPr>
        <w:pStyle w:val="Title"/>
        <w:jc w:val="center"/>
      </w:pPr>
      <w:r>
        <w:t>Reklamace a mimosoudn? ?e?en? spor? (ADR)</w:t>
      </w:r>
    </w:p>
    <w:p>
      <w:pPr>
        <w:jc w:val="center"/>
      </w:pPr>
      <w:r>
        <w:rPr>
          <w:i/>
          <w:color w:val="586258"/>
          <w:sz w:val="21"/>
        </w:rPr>
        <w:t>P?ehled pro z?kazn?ky slu?eb Eventy Jinak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2448"/>
        <w:gridCol w:w="6768"/>
      </w:tblGrid>
      <w:tr>
        <w:tc>
          <w:tcPr>
            <w:tcW w:type="dxa" w:w="4968"/>
            <w:shd w:fill="EAF4EA"/>
          </w:tcPr>
          <w:p>
            <w:pPr>
              <w:spacing w:after="40"/>
            </w:pPr>
            <w:r>
              <w:rPr>
                <w:sz w:val="20"/>
              </w:rPr>
              <w:t>Spr?vce / provozovatel</w:t>
            </w:r>
          </w:p>
        </w:tc>
        <w:tc>
          <w:tcPr>
            <w:tcW w:type="dxa" w:w="4968"/>
          </w:tcPr>
          <w:p>
            <w:pPr>
              <w:spacing w:after="40"/>
            </w:pPr>
            <w:r>
              <w:rPr>
                <w:sz w:val="20"/>
              </w:rPr>
              <w:t>IronBros s.r.o., I?O 238 94 474, ?.ev. 402, 267 11 Vr??</w:t>
            </w:r>
          </w:p>
        </w:tc>
      </w:tr>
      <w:tr>
        <w:tc>
          <w:tcPr>
            <w:tcW w:type="dxa" w:w="2448"/>
            <w:shd w:fill="EAF4EA"/>
          </w:tcPr>
          <w:p>
            <w:pPr>
              <w:spacing w:after="40"/>
            </w:pPr>
            <w:r>
              <w:rPr>
                <w:sz w:val="20"/>
              </w:rPr>
              <w:t>Kontakt</w:t>
            </w:r>
          </w:p>
        </w:tc>
        <w:tc>
          <w:tcPr>
            <w:tcW w:type="dxa" w:w="6768"/>
          </w:tcPr>
          <w:p>
            <w:pPr>
              <w:spacing w:after="40"/>
            </w:pPr>
            <w:r>
              <w:rPr>
                <w:sz w:val="20"/>
              </w:rPr>
              <w:t>info@eventyjinak.cz | www.eventyjinak.cz</w:t>
            </w:r>
          </w:p>
        </w:tc>
      </w:tr>
    </w:tbl>
    <w:p/>
    <w:p>
      <w:pPr>
        <w:pStyle w:val="Heading1"/>
      </w:pPr>
      <w:r>
        <w:t>1. Jak uplatnit reklamaci</w:t>
      </w:r>
    </w:p>
    <w:p>
      <w:r>
        <w:t>Pokud m?te za to, ?e poskytnut? slu?ba neodpov?dala dohod?, doporu?ujeme vytknout nedostatky bez zbyte?n?ho odkladu, ide?ln? p??mo v pr?b?hu akce, aby bylo mo?n? situaci ?e?it okam?it?.</w:t>
      </w:r>
    </w:p>
    <w:p>
      <w:r>
        <w:t>P?semnou reklamaci m??ete zaslat na info@eventyjinak.cz. Uve?te pros?m alespo? n?sleduj?c? ?daje:</w:t>
      </w:r>
    </w:p>
    <w:p>
      <w:pPr>
        <w:pStyle w:val="Heading1"/>
      </w:pPr>
      <w:r>
        <w:t>Doporu?en? ?daje v reklamaci</w:t>
      </w:r>
    </w:p>
    <w:p>
      <w:pPr>
        <w:pStyle w:val="ListBullet"/>
        <w:spacing w:after="40"/>
      </w:pPr>
      <w:r>
        <w:t>jm?no nebo n?zev z?kazn?ka,</w:t>
      </w:r>
    </w:p>
    <w:p>
      <w:pPr>
        <w:pStyle w:val="ListBullet"/>
        <w:spacing w:after="40"/>
      </w:pPr>
      <w:r>
        <w:t>datum a ozna?en? akce,</w:t>
      </w:r>
    </w:p>
    <w:p>
      <w:pPr>
        <w:pStyle w:val="ListBullet"/>
        <w:spacing w:after="40"/>
      </w:pPr>
      <w:r>
        <w:t>popis vyt?kan?ho probl?mu,</w:t>
      </w:r>
    </w:p>
    <w:p>
      <w:pPr>
        <w:pStyle w:val="ListBullet"/>
        <w:spacing w:after="40"/>
      </w:pPr>
      <w:r>
        <w:t>co po?adujete jako zp?sob vy??zen? reklamace,</w:t>
      </w:r>
    </w:p>
    <w:p>
      <w:pPr>
        <w:pStyle w:val="ListBullet"/>
        <w:spacing w:after="40"/>
      </w:pPr>
      <w:r>
        <w:t>kontaktn? ?daje pro odpov??.</w:t>
      </w:r>
    </w:p>
    <w:p>
      <w:pPr>
        <w:pStyle w:val="Heading1"/>
      </w:pPr>
      <w:r>
        <w:t>2. Lh?ta pro vy??zen?</w:t>
      </w:r>
    </w:p>
    <w:p>
      <w:r>
        <w:t>Reklamace vy?izujeme bez zbyte?n?ho odkladu. U spot?ebitelsk?ch vztah? se budeme sna?it reklamaci vy??dit nejpozd?ji do 30 dn?, pokud se s v?mi nedohodneme jinak.</w:t>
      </w:r>
    </w:p>
    <w:p>
      <w:pPr>
        <w:pStyle w:val="Heading1"/>
      </w:pPr>
      <w:r>
        <w:t>3. Co m??e ovlivnit posouzen? reklamace</w:t>
      </w:r>
    </w:p>
    <w:p>
      <w:r>
        <w:t>P?i posouzen? reklamace bereme v ?vahu zejm?na obsah nab?dky, potvrzen? objedn?vky, bezpe?nostn? omezen?, po?as?, nutn? zm?ny programu, pokyny instruktor? a to, zda byla vada vytknuta v?as.</w:t>
      </w:r>
    </w:p>
    <w:p>
      <w:pPr>
        <w:pStyle w:val="Heading1"/>
      </w:pPr>
      <w:r>
        <w:t>4. Mimosoudn? ?e?en? spot?ebitelsk?ch spor? (ADR)</w:t>
      </w:r>
    </w:p>
    <w:p>
      <w:r>
        <w:t>Je-li z?kazn?kem spot?ebitel a spor se nepoda?? vy?e?it p??mo, m??e se obr?tit na subjekt mimosoudn?ho ?e?en? spot?ebitelsk?ch spor?: ?esk? obchodn? inspekce, ?t?p?nsk? 15, 120 00 Praha 2, www.coi.cz.</w:t>
      </w:r>
    </w:p>
    <w:p>
      <w:r>
        <w:t>Informace k ADR jsou dostupn? na www.coi.cz/informace-o-adr. N?vrh na zah?jen? mimosoudn?ho ?e?en? sporu m??e spot?ebitel podat nejpozd?ji do 1 roku ode dne, kdy uplatnil sv? pr?vo u podnikatele poprv?.</w:t>
      </w:r>
    </w:p>
    <w:p>
      <w:pPr>
        <w:pStyle w:val="Heading1"/>
      </w:pPr>
      <w:r>
        <w:t>5. Kontaktn? ?daje pro vy??zen? st??nost?</w:t>
      </w:r>
    </w:p>
    <w:p>
      <w:r>
        <w:t>IronBros s.r.o., ?.ev. 402, 267 11 Vr??, e-mail: info@eventyjinak.cz.</w:t>
      </w:r>
    </w:p>
    <w:sectPr w:rsidR="00FC693F" w:rsidRPr="0006063C" w:rsidSect="00034616">
      <w:pgSz w:w="12240" w:h="15840"/>
      <w:pgMar w:top="1152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/>
      <w:color w:val="1C201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C201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67A3F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C201C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C201C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